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F2" w:rsidRDefault="002833D1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13.4pt;margin-top:6.05pt;width:183.25pt;height:69.1pt;z-index:251656704" o:allowincell="f" filled="f" stroked="f">
            <v:textbox>
              <w:txbxContent>
                <w:p w:rsidR="00C14D16" w:rsidRDefault="00C14D16" w:rsidP="00B967A7">
                  <w:pPr>
                    <w:spacing w:after="0" w:line="240" w:lineRule="auto"/>
                    <w:ind w:left="720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C14D16" w:rsidRDefault="00C14D16" w:rsidP="00B967A7">
                  <w:pPr>
                    <w:spacing w:after="0" w:line="240" w:lineRule="auto"/>
                    <w:ind w:left="72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Agli Interessati</w:t>
                  </w:r>
                </w:p>
                <w:p w:rsidR="00C14D16" w:rsidRPr="00B967A7" w:rsidRDefault="00C14D16" w:rsidP="00B967A7">
                  <w:pPr>
                    <w:spacing w:after="0" w:line="240" w:lineRule="auto"/>
                    <w:ind w:left="720"/>
                    <w:rPr>
                      <w:b/>
                      <w:i/>
                      <w:sz w:val="24"/>
                      <w:szCs w:val="24"/>
                    </w:rPr>
                  </w:pPr>
                  <w:r w:rsidRPr="00B967A7">
                    <w:rPr>
                      <w:b/>
                      <w:i/>
                      <w:sz w:val="24"/>
                      <w:szCs w:val="24"/>
                    </w:rPr>
                    <w:t>Loro Sedi</w:t>
                  </w:r>
                </w:p>
                <w:p w:rsidR="00C14D16" w:rsidRPr="00B967A7" w:rsidRDefault="00C14D16" w:rsidP="00B967A7"/>
              </w:txbxContent>
            </v:textbox>
          </v:shape>
        </w:pict>
      </w:r>
    </w:p>
    <w:p w:rsidR="002F14A7" w:rsidRDefault="002232E0" w:rsidP="00C45B0B">
      <w:p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3007B">
        <w:rPr>
          <w:sz w:val="24"/>
          <w:szCs w:val="24"/>
        </w:rPr>
        <w:tab/>
      </w:r>
      <w:r w:rsidR="00A3007B">
        <w:rPr>
          <w:sz w:val="24"/>
          <w:szCs w:val="24"/>
        </w:rPr>
        <w:tab/>
      </w:r>
      <w:r w:rsidR="00A3007B">
        <w:rPr>
          <w:sz w:val="24"/>
          <w:szCs w:val="24"/>
        </w:rPr>
        <w:tab/>
      </w:r>
      <w:r w:rsidR="00A3007B">
        <w:rPr>
          <w:sz w:val="24"/>
          <w:szCs w:val="24"/>
        </w:rPr>
        <w:tab/>
      </w:r>
    </w:p>
    <w:p w:rsidR="00C45B0B" w:rsidRDefault="003C6344" w:rsidP="003D2BC7">
      <w:pPr>
        <w:spacing w:line="220" w:lineRule="exact"/>
        <w:ind w:left="1843"/>
        <w:rPr>
          <w:sz w:val="24"/>
          <w:szCs w:val="24"/>
        </w:rPr>
      </w:pPr>
      <w:r>
        <w:rPr>
          <w:sz w:val="24"/>
          <w:szCs w:val="24"/>
        </w:rPr>
        <w:t>30.9.2014</w:t>
      </w:r>
    </w:p>
    <w:p w:rsidR="003D2BC7" w:rsidRDefault="003D2BC7" w:rsidP="003D2BC7">
      <w:pPr>
        <w:spacing w:line="220" w:lineRule="exact"/>
        <w:ind w:left="1843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 w:rsidR="003C6344">
        <w:rPr>
          <w:sz w:val="24"/>
          <w:szCs w:val="24"/>
        </w:rPr>
        <w:t xml:space="preserve">.30 </w:t>
      </w:r>
      <w:r>
        <w:rPr>
          <w:sz w:val="24"/>
          <w:szCs w:val="24"/>
        </w:rPr>
        <w:t>– coll.</w:t>
      </w:r>
    </w:p>
    <w:p w:rsidR="008C1B1F" w:rsidRDefault="00E37820" w:rsidP="008C1B1F">
      <w:r>
        <w:rPr>
          <w:sz w:val="24"/>
        </w:rPr>
        <w:t xml:space="preserve"> </w:t>
      </w:r>
      <w:r w:rsidR="008C1B1F">
        <w:t xml:space="preserve"> </w:t>
      </w:r>
    </w:p>
    <w:p w:rsidR="00735A49" w:rsidRPr="009B141E" w:rsidRDefault="00735A49" w:rsidP="00735A49">
      <w:pPr>
        <w:rPr>
          <w:rFonts w:eastAsia="+mn-ea"/>
          <w:b/>
          <w:color w:val="FF0000"/>
          <w:kern w:val="24"/>
          <w:sz w:val="26"/>
          <w:szCs w:val="26"/>
        </w:rPr>
      </w:pPr>
      <w:r w:rsidRPr="00735A49">
        <w:rPr>
          <w:sz w:val="26"/>
          <w:szCs w:val="26"/>
        </w:rPr>
        <w:tab/>
      </w:r>
      <w:r w:rsidRPr="00735A49">
        <w:rPr>
          <w:b/>
          <w:sz w:val="26"/>
          <w:szCs w:val="26"/>
        </w:rPr>
        <w:tab/>
        <w:t xml:space="preserve">       </w:t>
      </w:r>
      <w:r w:rsidRPr="009B141E">
        <w:rPr>
          <w:rFonts w:eastAsia="+mn-ea"/>
          <w:b/>
          <w:color w:val="FF0000"/>
          <w:kern w:val="24"/>
          <w:sz w:val="26"/>
          <w:szCs w:val="26"/>
        </w:rPr>
        <w:t>Oggetto: proposte di corsi di formazione anno 2014-2015.</w:t>
      </w:r>
    </w:p>
    <w:p w:rsidR="00735A49" w:rsidRPr="009B141E" w:rsidRDefault="00735A49" w:rsidP="00E67199">
      <w:pPr>
        <w:spacing w:after="160"/>
        <w:ind w:left="1814"/>
        <w:jc w:val="both"/>
        <w:rPr>
          <w:rFonts w:eastAsia="+mn-ea"/>
          <w:kern w:val="24"/>
          <w:sz w:val="24"/>
          <w:szCs w:val="24"/>
        </w:rPr>
      </w:pPr>
      <w:r w:rsidRPr="009B141E">
        <w:rPr>
          <w:rFonts w:eastAsia="+mn-ea"/>
          <w:kern w:val="24"/>
          <w:sz w:val="24"/>
          <w:szCs w:val="24"/>
        </w:rPr>
        <w:t xml:space="preserve">Nel dibattito (da anni in essere) in ordine alla reale efficacia della normativa di salute e sicurezza vigente in Italia rispetto alla prevenzione degli infortuni e delle malattie professionali una costante è rappresentata dall’argomento relativo alla </w:t>
      </w:r>
      <w:r w:rsidRPr="009B141E">
        <w:rPr>
          <w:rFonts w:eastAsia="+mn-ea"/>
          <w:b/>
          <w:bCs/>
          <w:kern w:val="24"/>
          <w:sz w:val="24"/>
          <w:szCs w:val="24"/>
        </w:rPr>
        <w:t>eccessiva complessità delle disposizioni di riferimento</w:t>
      </w:r>
      <w:r w:rsidRPr="009B141E">
        <w:rPr>
          <w:rFonts w:eastAsia="+mn-ea"/>
          <w:kern w:val="24"/>
          <w:sz w:val="24"/>
          <w:szCs w:val="24"/>
        </w:rPr>
        <w:t>. In particolare, ciò che molti pensano è che la regolamentazione vigente – a partire dal “testo unico” di salute e sicurezza sul lavoro – sia eccessivamente macchinosa imponendo alle aziende l’adempimento di una serie di obblighi (comunicazioni e notifiche su tutti) sovrabbondanti rispetto agli obiettivi che le direttive comunitarie di riferimento (a partire dalla n. 89/391 CE) - recepite nel nostro Paese dapprima con il d.lgs. n. 626/1994 e i cui contenuti sono stati “riversati” nel d.lgs. n. 81/2008 - indicavano.</w:t>
      </w:r>
    </w:p>
    <w:p w:rsidR="00735A49" w:rsidRPr="009B141E" w:rsidRDefault="00735A49" w:rsidP="00E67199">
      <w:pPr>
        <w:spacing w:after="160"/>
        <w:ind w:left="1814"/>
        <w:jc w:val="both"/>
        <w:rPr>
          <w:rFonts w:eastAsia="+mn-ea"/>
          <w:kern w:val="24"/>
          <w:sz w:val="24"/>
          <w:szCs w:val="24"/>
        </w:rPr>
      </w:pPr>
      <w:r w:rsidRPr="009B141E">
        <w:rPr>
          <w:rFonts w:eastAsia="+mn-ea"/>
          <w:kern w:val="24"/>
          <w:sz w:val="24"/>
          <w:szCs w:val="24"/>
        </w:rPr>
        <w:t xml:space="preserve">La persistenza e diffusione di tale opinione e l’aggravarsi della crisi economica (con conseguente perdita della capacità delle aziende di investire) ha spinto i Governi, dopo un travagliato iter parlamentare, ad emanare il </w:t>
      </w:r>
      <w:r w:rsidRPr="009B141E">
        <w:rPr>
          <w:rFonts w:eastAsia="+mn-ea"/>
          <w:b/>
          <w:bCs/>
          <w:kern w:val="24"/>
          <w:sz w:val="24"/>
          <w:szCs w:val="24"/>
        </w:rPr>
        <w:t>decreto legislativo 22 giugno 2013, n. 69</w:t>
      </w:r>
      <w:r w:rsidRPr="009B141E">
        <w:rPr>
          <w:rFonts w:eastAsia="+mn-ea"/>
          <w:kern w:val="24"/>
          <w:sz w:val="24"/>
          <w:szCs w:val="24"/>
        </w:rPr>
        <w:t xml:space="preserve"> (anche noto come “decreto del fare”), infine convertito – con modificazioni – nella legge 9 agosto 2013, n. 98 (in Gazzetta Ufficiale, serie generale, 20 agosto 2013, n. 194, S.O. n. 63).</w:t>
      </w:r>
    </w:p>
    <w:p w:rsidR="00735A49" w:rsidRPr="009B141E" w:rsidRDefault="00735A49" w:rsidP="00E67199">
      <w:pPr>
        <w:spacing w:before="200" w:after="0"/>
        <w:ind w:left="1814"/>
        <w:jc w:val="both"/>
        <w:rPr>
          <w:sz w:val="24"/>
          <w:szCs w:val="24"/>
          <w:lang w:eastAsia="it-IT"/>
        </w:rPr>
      </w:pPr>
      <w:r w:rsidRPr="009B141E">
        <w:rPr>
          <w:rFonts w:eastAsia="+mn-ea"/>
          <w:kern w:val="24"/>
          <w:sz w:val="24"/>
          <w:szCs w:val="24"/>
          <w:lang w:eastAsia="it-IT"/>
        </w:rPr>
        <w:t>Tale provvedimento contiene diverse disposizioni di modifica del d.lgs. n. 81/2008 e, tra queste, alcune che riguardano un settore da sempre delicato – oltre che economicamente fondamentale – dell’</w:t>
      </w:r>
      <w:r w:rsidRPr="009B141E">
        <w:rPr>
          <w:rFonts w:eastAsia="+mn-ea"/>
          <w:b/>
          <w:bCs/>
          <w:kern w:val="24"/>
          <w:sz w:val="24"/>
          <w:szCs w:val="24"/>
          <w:lang w:eastAsia="it-IT"/>
        </w:rPr>
        <w:t>edilizia</w:t>
      </w:r>
      <w:r w:rsidRPr="009B141E">
        <w:rPr>
          <w:rFonts w:eastAsia="+mn-ea"/>
          <w:kern w:val="24"/>
          <w:sz w:val="24"/>
          <w:szCs w:val="24"/>
          <w:lang w:eastAsia="it-IT"/>
        </w:rPr>
        <w:t>, dirette ad incidere sulle procedure obbligatorie nei “cantieri temporanei e mobili”, regolati nel “testo unico” di salute e sicurezza sul lavoro dal Titolo IV del provvedimento, a sua volta corrispondente alla direttiva n. 92/57 CE (che l’Italia ha originariamente convertito con il d.lgs. n. 494/1996).</w:t>
      </w:r>
    </w:p>
    <w:p w:rsidR="00735A49" w:rsidRPr="009B141E" w:rsidRDefault="00735A49" w:rsidP="00E67199">
      <w:pPr>
        <w:spacing w:after="160"/>
        <w:ind w:left="1814"/>
        <w:jc w:val="both"/>
        <w:rPr>
          <w:rFonts w:eastAsia="Calibri"/>
          <w:sz w:val="24"/>
          <w:szCs w:val="24"/>
        </w:rPr>
      </w:pPr>
      <w:r w:rsidRPr="009B141E">
        <w:rPr>
          <w:rFonts w:eastAsia="Calibri"/>
          <w:sz w:val="24"/>
          <w:szCs w:val="24"/>
        </w:rPr>
        <w:t xml:space="preserve">A quanto sopra va aggiunto che nel cantiere vivono e convivono delle figure professionali indispensabili alla sicurezza sul lavoro, alla prevenzione. Sappiamo quanto in ogni ambiente di lavoro esista una mosaico di persone e di compiti che il Testo unico sulla sicurezza ha composto al fine di garantire prevenzione, salute e arginare il rischio infortuni. </w:t>
      </w:r>
    </w:p>
    <w:p w:rsidR="00735A49" w:rsidRPr="009B141E" w:rsidRDefault="00735A49" w:rsidP="00E67199">
      <w:pPr>
        <w:ind w:left="1814" w:right="-1"/>
        <w:jc w:val="both"/>
        <w:rPr>
          <w:sz w:val="24"/>
          <w:szCs w:val="24"/>
        </w:rPr>
      </w:pPr>
      <w:r w:rsidRPr="009B141E">
        <w:rPr>
          <w:rFonts w:eastAsia="Calibri"/>
          <w:sz w:val="24"/>
          <w:szCs w:val="24"/>
        </w:rPr>
        <w:t xml:space="preserve">L’edilizia, l’impresa edile ha bisogno quindi di tutte le persone previste per ogni ambiente di lavoro. Una rosa di addetti che rispondono al nome </w:t>
      </w:r>
      <w:r w:rsidRPr="009B141E">
        <w:rPr>
          <w:rFonts w:eastAsia="Calibri"/>
          <w:sz w:val="24"/>
          <w:szCs w:val="24"/>
          <w:u w:val="single"/>
        </w:rPr>
        <w:t xml:space="preserve">di </w:t>
      </w:r>
      <w:hyperlink r:id="rId7" w:tooltip="Corso di formazione per RLS" w:history="1">
        <w:r w:rsidRPr="009B141E">
          <w:rPr>
            <w:rStyle w:val="Collegamentoipertestuale"/>
            <w:rFonts w:eastAsia="Calibri"/>
            <w:color w:val="auto"/>
            <w:sz w:val="24"/>
            <w:szCs w:val="24"/>
          </w:rPr>
          <w:t>RLS</w:t>
        </w:r>
      </w:hyperlink>
      <w:r w:rsidRPr="009B141E">
        <w:rPr>
          <w:rFonts w:eastAsia="Calibri"/>
          <w:sz w:val="24"/>
          <w:szCs w:val="24"/>
          <w:u w:val="single"/>
        </w:rPr>
        <w:t xml:space="preserve">, </w:t>
      </w:r>
      <w:hyperlink r:id="rId8" w:tooltip="La formazione e i corsi per il RSPP, prevenzione e protezione in cantiere" w:history="1">
        <w:r w:rsidRPr="009B141E">
          <w:rPr>
            <w:rStyle w:val="Collegamentoipertestuale"/>
            <w:rFonts w:eastAsia="Calibri"/>
            <w:color w:val="auto"/>
            <w:sz w:val="24"/>
            <w:szCs w:val="24"/>
          </w:rPr>
          <w:t>RSPP</w:t>
        </w:r>
      </w:hyperlink>
      <w:r w:rsidRPr="009B141E">
        <w:rPr>
          <w:rFonts w:eastAsia="Calibri"/>
          <w:sz w:val="24"/>
          <w:szCs w:val="24"/>
          <w:u w:val="single"/>
        </w:rPr>
        <w:t xml:space="preserve">, </w:t>
      </w:r>
      <w:hyperlink r:id="rId9" w:tooltip="formazione preposto" w:history="1">
        <w:r w:rsidRPr="009B141E">
          <w:rPr>
            <w:rStyle w:val="Collegamentoipertestuale"/>
            <w:rFonts w:eastAsia="Calibri"/>
            <w:color w:val="auto"/>
            <w:sz w:val="24"/>
            <w:szCs w:val="24"/>
          </w:rPr>
          <w:t>preposto</w:t>
        </w:r>
      </w:hyperlink>
      <w:r w:rsidRPr="009B141E">
        <w:rPr>
          <w:rFonts w:eastAsia="Calibri"/>
          <w:sz w:val="24"/>
          <w:szCs w:val="24"/>
          <w:u w:val="single"/>
        </w:rPr>
        <w:t>, datore di lavoro, progettisti</w:t>
      </w:r>
      <w:r w:rsidRPr="009B141E">
        <w:rPr>
          <w:rFonts w:eastAsia="Calibri"/>
          <w:sz w:val="24"/>
          <w:szCs w:val="24"/>
        </w:rPr>
        <w:t xml:space="preserve">,  alle quali vanno aggiunte quelle dei </w:t>
      </w:r>
      <w:hyperlink r:id="rId10" w:tooltip="coordinatore progettazione edilizia" w:history="1">
        <w:r w:rsidRPr="009B141E">
          <w:rPr>
            <w:rStyle w:val="Collegamentoipertestuale"/>
            <w:rFonts w:eastAsia="Calibri"/>
            <w:color w:val="auto"/>
            <w:sz w:val="24"/>
            <w:szCs w:val="24"/>
          </w:rPr>
          <w:t>coordinatore per la sicurezza e la progettazione</w:t>
        </w:r>
      </w:hyperlink>
      <w:r w:rsidRPr="009B141E">
        <w:rPr>
          <w:rFonts w:eastAsia="Calibri"/>
          <w:sz w:val="24"/>
          <w:szCs w:val="24"/>
        </w:rPr>
        <w:t xml:space="preserve">, il </w:t>
      </w:r>
      <w:hyperlink r:id="rId11" w:tooltip="coordinatore esecuzione in cantiere" w:history="1">
        <w:r w:rsidRPr="009B141E">
          <w:rPr>
            <w:rStyle w:val="Collegamentoipertestuale"/>
            <w:rFonts w:eastAsia="Calibri"/>
            <w:color w:val="auto"/>
            <w:sz w:val="24"/>
            <w:szCs w:val="24"/>
          </w:rPr>
          <w:t>coordinatore per le esecuzioni</w:t>
        </w:r>
      </w:hyperlink>
      <w:r w:rsidRPr="009B141E">
        <w:rPr>
          <w:sz w:val="24"/>
          <w:szCs w:val="24"/>
        </w:rPr>
        <w:t>.</w:t>
      </w:r>
    </w:p>
    <w:p w:rsidR="00EB7BE5" w:rsidRPr="00EB7BE5" w:rsidRDefault="00EB7BE5" w:rsidP="00735A49">
      <w:pPr>
        <w:ind w:left="1814" w:right="282"/>
        <w:jc w:val="both"/>
        <w:rPr>
          <w:sz w:val="24"/>
          <w:szCs w:val="24"/>
        </w:rPr>
      </w:pPr>
    </w:p>
    <w:p w:rsidR="00EB7BE5" w:rsidRDefault="00EB7BE5" w:rsidP="008C1B1F">
      <w:pPr>
        <w:ind w:left="1843" w:right="282"/>
        <w:jc w:val="both"/>
        <w:rPr>
          <w:sz w:val="24"/>
          <w:szCs w:val="24"/>
        </w:rPr>
      </w:pPr>
    </w:p>
    <w:p w:rsidR="00EB7BE5" w:rsidRDefault="00EB7BE5" w:rsidP="008C1B1F">
      <w:pPr>
        <w:ind w:left="1843" w:right="282"/>
        <w:jc w:val="both"/>
        <w:rPr>
          <w:sz w:val="24"/>
          <w:szCs w:val="24"/>
        </w:rPr>
      </w:pPr>
    </w:p>
    <w:p w:rsidR="008C1B1F" w:rsidRPr="00EB7BE5" w:rsidRDefault="008C1B1F" w:rsidP="008C1B1F">
      <w:pPr>
        <w:ind w:left="1843" w:right="282"/>
        <w:jc w:val="both"/>
        <w:rPr>
          <w:sz w:val="24"/>
          <w:szCs w:val="24"/>
        </w:rPr>
      </w:pPr>
      <w:r w:rsidRPr="00EB7BE5">
        <w:rPr>
          <w:sz w:val="24"/>
          <w:szCs w:val="24"/>
        </w:rPr>
        <w:t xml:space="preserve">Il </w:t>
      </w:r>
      <w:r w:rsidRPr="00EB7BE5">
        <w:rPr>
          <w:b/>
          <w:sz w:val="24"/>
          <w:szCs w:val="24"/>
        </w:rPr>
        <w:t xml:space="preserve">Collegio Costruttori, </w:t>
      </w:r>
      <w:r w:rsidRPr="00EB7BE5">
        <w:rPr>
          <w:sz w:val="24"/>
          <w:szCs w:val="24"/>
        </w:rPr>
        <w:t xml:space="preserve">tramite Costruendo srl, nell’ambito della sua attività di formazione, sta organizzando per i prossimi mesi, un ciclo di </w:t>
      </w:r>
      <w:r w:rsidRPr="00EB7BE5">
        <w:rPr>
          <w:b/>
          <w:sz w:val="24"/>
          <w:szCs w:val="24"/>
        </w:rPr>
        <w:t xml:space="preserve">corsi </w:t>
      </w:r>
      <w:r w:rsidRPr="00EB7BE5">
        <w:rPr>
          <w:sz w:val="24"/>
          <w:szCs w:val="24"/>
        </w:rPr>
        <w:t xml:space="preserve">dedicati a più settori dell’edilizia, che si terranno presso la propria sede in via </w:t>
      </w:r>
      <w:proofErr w:type="spellStart"/>
      <w:r w:rsidRPr="00EB7BE5">
        <w:rPr>
          <w:sz w:val="24"/>
          <w:szCs w:val="24"/>
        </w:rPr>
        <w:t>Filonzi</w:t>
      </w:r>
      <w:proofErr w:type="spellEnd"/>
      <w:r w:rsidRPr="00EB7BE5">
        <w:rPr>
          <w:sz w:val="24"/>
          <w:szCs w:val="24"/>
        </w:rPr>
        <w:t xml:space="preserve"> 11 - Ancona (Palazzo Cassa Edile - Zona </w:t>
      </w:r>
      <w:proofErr w:type="spellStart"/>
      <w:r w:rsidRPr="00EB7BE5">
        <w:rPr>
          <w:sz w:val="24"/>
          <w:szCs w:val="24"/>
        </w:rPr>
        <w:t>Baraccola</w:t>
      </w:r>
      <w:proofErr w:type="spellEnd"/>
      <w:r w:rsidRPr="00EB7BE5">
        <w:rPr>
          <w:sz w:val="24"/>
          <w:szCs w:val="24"/>
        </w:rPr>
        <w:t>).</w:t>
      </w:r>
    </w:p>
    <w:p w:rsidR="008C1B1F" w:rsidRPr="00EB7BE5" w:rsidRDefault="008C1B1F" w:rsidP="008C1B1F">
      <w:pPr>
        <w:spacing w:line="240" w:lineRule="exact"/>
        <w:ind w:left="1843" w:right="282"/>
        <w:jc w:val="both"/>
        <w:rPr>
          <w:i/>
          <w:sz w:val="24"/>
          <w:szCs w:val="24"/>
        </w:rPr>
      </w:pPr>
      <w:r w:rsidRPr="00EB7BE5">
        <w:rPr>
          <w:i/>
          <w:sz w:val="24"/>
          <w:szCs w:val="24"/>
        </w:rPr>
        <w:t>Al termine dei corsi si terranno test di apprendimento con rilascio di attestati di frequenza, validi ai fini di legge.</w:t>
      </w:r>
    </w:p>
    <w:p w:rsidR="008C1B1F" w:rsidRPr="00EB7BE5" w:rsidRDefault="008C1B1F" w:rsidP="008C1B1F">
      <w:pPr>
        <w:spacing w:line="240" w:lineRule="exact"/>
        <w:ind w:left="1843" w:right="282"/>
        <w:jc w:val="both"/>
        <w:rPr>
          <w:b/>
          <w:sz w:val="24"/>
          <w:szCs w:val="24"/>
        </w:rPr>
      </w:pPr>
      <w:r w:rsidRPr="00EB7BE5">
        <w:rPr>
          <w:b/>
          <w:sz w:val="24"/>
          <w:szCs w:val="24"/>
        </w:rPr>
        <w:t>I corsi in programma sono:</w:t>
      </w:r>
    </w:p>
    <w:p w:rsidR="00E54C15" w:rsidRPr="00EB7BE5" w:rsidRDefault="00E54C15" w:rsidP="00E54C15">
      <w:pPr>
        <w:pStyle w:val="NormaleWeb"/>
        <w:ind w:left="1843"/>
        <w:jc w:val="both"/>
      </w:pPr>
      <w:r w:rsidRPr="00EB7BE5">
        <w:rPr>
          <w:b/>
        </w:rPr>
        <w:t>1.</w:t>
      </w:r>
      <w:r w:rsidRPr="00EB7BE5">
        <w:t xml:space="preserve">  valutazione dei rischi lavori inerenti gli impianti fotovoltaici e relativo POS</w:t>
      </w:r>
      <w:r w:rsidR="004959A7" w:rsidRPr="00EB7BE5">
        <w:t xml:space="preserve">;  </w:t>
      </w:r>
      <w:r w:rsidR="004959A7" w:rsidRPr="00EB7BE5">
        <w:rPr>
          <w:u w:val="single"/>
        </w:rPr>
        <w:t>8 ore</w:t>
      </w:r>
    </w:p>
    <w:p w:rsidR="00E54C15" w:rsidRPr="00EB7BE5" w:rsidRDefault="00E54C15" w:rsidP="00E54C15">
      <w:pPr>
        <w:pStyle w:val="NormaleWeb"/>
        <w:ind w:left="1843"/>
        <w:jc w:val="both"/>
      </w:pPr>
      <w:r w:rsidRPr="00EB7BE5">
        <w:rPr>
          <w:b/>
        </w:rPr>
        <w:t>2.</w:t>
      </w:r>
      <w:r w:rsidRPr="00EB7BE5">
        <w:t xml:space="preserve"> applicazione nuova norma CEI 11.27, responsabilità riguardanti lavori impianti elettrici</w:t>
      </w:r>
      <w:r w:rsidR="00D275EC" w:rsidRPr="00EB7BE5">
        <w:t xml:space="preserve">;  </w:t>
      </w:r>
      <w:r w:rsidR="00D275EC" w:rsidRPr="00EB7BE5">
        <w:rPr>
          <w:u w:val="single"/>
        </w:rPr>
        <w:t>8 ore</w:t>
      </w:r>
    </w:p>
    <w:p w:rsidR="00E54C15" w:rsidRPr="00EB7BE5" w:rsidRDefault="00E54C15" w:rsidP="00E54C15">
      <w:pPr>
        <w:pStyle w:val="NormaleWeb"/>
        <w:ind w:left="1843"/>
        <w:jc w:val="both"/>
      </w:pPr>
      <w:r w:rsidRPr="00EB7BE5">
        <w:rPr>
          <w:b/>
        </w:rPr>
        <w:t>3.</w:t>
      </w:r>
      <w:r w:rsidRPr="00EB7BE5">
        <w:t xml:space="preserve">  gestione degli appalti, modifiche normative art. 26 e titolo IV del decreto 81; problematiche relative alle figure del committente, datore di lavoro, ecc.</w:t>
      </w:r>
      <w:r w:rsidR="004959A7" w:rsidRPr="00EB7BE5">
        <w:t xml:space="preserve">;  </w:t>
      </w:r>
      <w:r w:rsidR="004959A7" w:rsidRPr="00EB7BE5">
        <w:rPr>
          <w:u w:val="single"/>
        </w:rPr>
        <w:t>4 ore</w:t>
      </w:r>
    </w:p>
    <w:p w:rsidR="00E54C15" w:rsidRPr="00EB7BE5" w:rsidRDefault="00E54C15" w:rsidP="00E54C15">
      <w:pPr>
        <w:pStyle w:val="NormaleWeb"/>
        <w:ind w:left="1843"/>
        <w:jc w:val="both"/>
      </w:pPr>
      <w:r w:rsidRPr="00EB7BE5">
        <w:rPr>
          <w:b/>
        </w:rPr>
        <w:t>4.</w:t>
      </w:r>
      <w:r w:rsidRPr="00EB7BE5">
        <w:t xml:space="preserve">  certificazione energetica (</w:t>
      </w:r>
      <w:proofErr w:type="spellStart"/>
      <w:r w:rsidRPr="00EB7BE5">
        <w:t>A.P.E.</w:t>
      </w:r>
      <w:proofErr w:type="spellEnd"/>
      <w:r w:rsidRPr="00EB7BE5">
        <w:t>), formazione per la stesura del documento</w:t>
      </w:r>
      <w:r w:rsidR="00D275EC" w:rsidRPr="00EB7BE5">
        <w:t xml:space="preserve">;  </w:t>
      </w:r>
      <w:r w:rsidR="00D275EC" w:rsidRPr="00EB7BE5">
        <w:rPr>
          <w:u w:val="single"/>
        </w:rPr>
        <w:t>4 ore</w:t>
      </w:r>
    </w:p>
    <w:p w:rsidR="00E54C15" w:rsidRPr="00EB7BE5" w:rsidRDefault="00E54C15" w:rsidP="00E54C15">
      <w:pPr>
        <w:pStyle w:val="NormaleWeb"/>
        <w:ind w:left="1843"/>
        <w:jc w:val="both"/>
      </w:pPr>
      <w:r w:rsidRPr="00EB7BE5">
        <w:rPr>
          <w:b/>
        </w:rPr>
        <w:t>5.</w:t>
      </w:r>
      <w:r w:rsidRPr="00EB7BE5">
        <w:t xml:space="preserve">  lavori in quota: progettazione linea vita e utilizzo DPI 3^ categoria</w:t>
      </w:r>
      <w:r w:rsidR="004959A7" w:rsidRPr="00EB7BE5">
        <w:t xml:space="preserve">;  </w:t>
      </w:r>
      <w:r w:rsidR="004959A7" w:rsidRPr="00EB7BE5">
        <w:rPr>
          <w:u w:val="single"/>
        </w:rPr>
        <w:t>8 ore</w:t>
      </w:r>
    </w:p>
    <w:p w:rsidR="00E54C15" w:rsidRPr="00EB7BE5" w:rsidRDefault="00DD5625" w:rsidP="00E54C15">
      <w:pPr>
        <w:pStyle w:val="NormaleWeb"/>
        <w:ind w:left="1843"/>
        <w:jc w:val="both"/>
      </w:pPr>
      <w:r w:rsidRPr="00EB7BE5">
        <w:rPr>
          <w:b/>
        </w:rPr>
        <w:t>6.</w:t>
      </w:r>
      <w:r w:rsidR="00E54C15" w:rsidRPr="00EB7BE5">
        <w:t xml:space="preserve">  aggiornamento coordinatori</w:t>
      </w:r>
      <w:r w:rsidR="004959A7" w:rsidRPr="00EB7BE5">
        <w:t xml:space="preserve">;  </w:t>
      </w:r>
      <w:r w:rsidR="004959A7" w:rsidRPr="00EB7BE5">
        <w:rPr>
          <w:u w:val="single"/>
        </w:rPr>
        <w:t>40 ore</w:t>
      </w:r>
    </w:p>
    <w:p w:rsidR="00E54C15" w:rsidRPr="00EB7BE5" w:rsidRDefault="00DD5625" w:rsidP="00E54C15">
      <w:pPr>
        <w:pStyle w:val="NormaleWeb"/>
        <w:ind w:left="1843"/>
        <w:jc w:val="both"/>
      </w:pPr>
      <w:r w:rsidRPr="00EB7BE5">
        <w:rPr>
          <w:b/>
        </w:rPr>
        <w:t>7.</w:t>
      </w:r>
      <w:r w:rsidR="00E54C15" w:rsidRPr="00EB7BE5">
        <w:t xml:space="preserve">  formazione per datori di lavoro/RSPP</w:t>
      </w:r>
      <w:r w:rsidR="004959A7" w:rsidRPr="00EB7BE5">
        <w:t xml:space="preserve">;  </w:t>
      </w:r>
      <w:r w:rsidR="004959A7" w:rsidRPr="00EB7BE5">
        <w:rPr>
          <w:u w:val="single"/>
        </w:rPr>
        <w:t>48 ore</w:t>
      </w:r>
      <w:r w:rsidR="00E54C15" w:rsidRPr="00EB7BE5">
        <w:t> </w:t>
      </w:r>
    </w:p>
    <w:p w:rsidR="00E54C15" w:rsidRPr="00EB7BE5" w:rsidRDefault="00DD5625" w:rsidP="00E54C15">
      <w:pPr>
        <w:pStyle w:val="NormaleWeb"/>
        <w:ind w:left="1843"/>
        <w:jc w:val="both"/>
      </w:pPr>
      <w:r w:rsidRPr="00EB7BE5">
        <w:rPr>
          <w:b/>
        </w:rPr>
        <w:t>8.</w:t>
      </w:r>
      <w:r w:rsidR="00E54C15" w:rsidRPr="00EB7BE5">
        <w:t xml:space="preserve">  aggiornamento ponteggiatori</w:t>
      </w:r>
      <w:r w:rsidR="004959A7" w:rsidRPr="00EB7BE5">
        <w:t xml:space="preserve">;  </w:t>
      </w:r>
      <w:r w:rsidR="004959A7" w:rsidRPr="00EB7BE5">
        <w:rPr>
          <w:u w:val="single"/>
        </w:rPr>
        <w:t>6 ore</w:t>
      </w:r>
    </w:p>
    <w:p w:rsidR="008C1B1F" w:rsidRPr="00EB7BE5" w:rsidRDefault="00C14D16" w:rsidP="008C1B1F">
      <w:pPr>
        <w:ind w:left="1843" w:right="282"/>
        <w:jc w:val="both"/>
        <w:rPr>
          <w:rFonts w:ascii="New York" w:hAnsi="New York"/>
          <w:b/>
          <w:sz w:val="24"/>
          <w:szCs w:val="24"/>
        </w:rPr>
      </w:pPr>
      <w:r w:rsidRPr="00EB7BE5">
        <w:rPr>
          <w:b/>
          <w:sz w:val="24"/>
          <w:szCs w:val="24"/>
        </w:rPr>
        <w:t>Le date e i costi saranno comunicati al raggiungimento di un numero minimo di partecipanti per l’effettuazione dei corsi.</w:t>
      </w:r>
    </w:p>
    <w:p w:rsidR="008C1B1F" w:rsidRPr="00EB7BE5" w:rsidRDefault="008C1B1F" w:rsidP="00C14D16">
      <w:pPr>
        <w:pStyle w:val="Corpodeltesto"/>
        <w:ind w:left="1843" w:right="282"/>
        <w:jc w:val="both"/>
        <w:rPr>
          <w:sz w:val="24"/>
          <w:szCs w:val="24"/>
        </w:rPr>
      </w:pPr>
      <w:r w:rsidRPr="00EB7BE5">
        <w:rPr>
          <w:sz w:val="24"/>
          <w:szCs w:val="24"/>
        </w:rPr>
        <w:t xml:space="preserve">Per aderire si prega di compilare la scheda allegata, </w:t>
      </w:r>
      <w:r w:rsidR="00DD5625" w:rsidRPr="00EB7BE5">
        <w:rPr>
          <w:sz w:val="24"/>
          <w:szCs w:val="24"/>
        </w:rPr>
        <w:t>indicando</w:t>
      </w:r>
      <w:r w:rsidRPr="00EB7BE5">
        <w:rPr>
          <w:sz w:val="24"/>
          <w:szCs w:val="24"/>
        </w:rPr>
        <w:t xml:space="preserve"> il corso/i corsi di proprio interesse ed  inviar</w:t>
      </w:r>
      <w:r w:rsidR="00C14D16" w:rsidRPr="00EB7BE5">
        <w:rPr>
          <w:sz w:val="24"/>
          <w:szCs w:val="24"/>
        </w:rPr>
        <w:t>la al numero di fax 071 2868219; e mail: info@anceancona.com.</w:t>
      </w:r>
    </w:p>
    <w:p w:rsidR="008C1B1F" w:rsidRDefault="002833D1" w:rsidP="008C1B1F">
      <w:pPr>
        <w:ind w:left="1843" w:right="282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0;text-align:left;margin-left:95.35pt;margin-top:.1pt;width:411.85pt;height:112.9pt;z-index:-251657728">
            <v:imagedata r:id="rId12" o:title="Firma DelMastro IMG"/>
          </v:shape>
        </w:pict>
      </w:r>
      <w:r w:rsidR="008C1B1F" w:rsidRPr="00EB7BE5">
        <w:rPr>
          <w:sz w:val="24"/>
          <w:szCs w:val="24"/>
        </w:rPr>
        <w:t>Cordiali saluti.</w:t>
      </w:r>
    </w:p>
    <w:p w:rsidR="003233AD" w:rsidRPr="00EB7BE5" w:rsidRDefault="003233AD" w:rsidP="008C1B1F">
      <w:pPr>
        <w:ind w:left="1843" w:right="282"/>
        <w:jc w:val="both"/>
        <w:rPr>
          <w:sz w:val="24"/>
          <w:szCs w:val="24"/>
        </w:rPr>
      </w:pPr>
    </w:p>
    <w:p w:rsidR="00735A49" w:rsidRDefault="00735A49" w:rsidP="00735A49">
      <w:pPr>
        <w:spacing w:line="200" w:lineRule="exact"/>
        <w:ind w:left="6091" w:right="284" w:firstLine="281"/>
        <w:jc w:val="both"/>
        <w:rPr>
          <w:sz w:val="26"/>
          <w:szCs w:val="26"/>
        </w:rPr>
      </w:pPr>
      <w:r>
        <w:rPr>
          <w:sz w:val="26"/>
          <w:szCs w:val="26"/>
        </w:rPr>
        <w:t>Alessia Del Mastro</w:t>
      </w:r>
    </w:p>
    <w:p w:rsidR="00735A49" w:rsidRPr="00735A49" w:rsidRDefault="00735A49" w:rsidP="00735A49">
      <w:pPr>
        <w:spacing w:line="200" w:lineRule="exact"/>
        <w:ind w:left="6518" w:right="284" w:firstLine="562"/>
        <w:jc w:val="both"/>
        <w:rPr>
          <w:sz w:val="26"/>
          <w:szCs w:val="26"/>
        </w:rPr>
      </w:pPr>
      <w:r>
        <w:rPr>
          <w:sz w:val="26"/>
          <w:szCs w:val="26"/>
        </w:rPr>
        <w:t>Direttore</w:t>
      </w:r>
    </w:p>
    <w:p w:rsidR="008C1B1F" w:rsidRDefault="002833D1" w:rsidP="008C1B1F">
      <w:pPr>
        <w:pStyle w:val="Corpodeltesto"/>
      </w:pPr>
      <w:r w:rsidRPr="002833D1">
        <w:rPr>
          <w:sz w:val="24"/>
          <w:szCs w:val="20"/>
        </w:rPr>
        <w:pict>
          <v:shape id="_x0000_s2061" type="#_x0000_t202" style="position:absolute;margin-left:268.85pt;margin-top:1.8pt;width:177pt;height:63.2pt;z-index:-251658752" o:allowincell="f" filled="f" stroked="f">
            <v:textbox style="mso-next-textbox:#_x0000_s2061">
              <w:txbxContent>
                <w:p w:rsidR="00C14D16" w:rsidRDefault="00C14D16" w:rsidP="008C1B1F"/>
                <w:p w:rsidR="00C14D16" w:rsidRDefault="00C14D16" w:rsidP="008C1B1F"/>
                <w:p w:rsidR="00C14D16" w:rsidRDefault="00C14D16" w:rsidP="008C1B1F"/>
              </w:txbxContent>
            </v:textbox>
          </v:shape>
        </w:pict>
      </w:r>
      <w:r w:rsidR="008C1B1F">
        <w:t xml:space="preserve"> </w:t>
      </w:r>
      <w:r w:rsidR="008C1B1F">
        <w:tab/>
      </w:r>
      <w:r w:rsidR="008C1B1F">
        <w:tab/>
      </w:r>
      <w:r w:rsidR="008C1B1F">
        <w:tab/>
      </w:r>
      <w:r w:rsidR="008C1B1F">
        <w:tab/>
      </w:r>
      <w:r w:rsidR="008C1B1F">
        <w:tab/>
      </w:r>
      <w:r w:rsidR="008C1B1F">
        <w:tab/>
      </w:r>
      <w:r w:rsidR="008C1B1F">
        <w:tab/>
      </w:r>
      <w:r w:rsidR="008C1B1F">
        <w:tab/>
      </w:r>
      <w:r w:rsidR="008C1B1F">
        <w:tab/>
      </w:r>
    </w:p>
    <w:p w:rsidR="00C14D16" w:rsidRPr="00DD5625" w:rsidRDefault="00C14D16" w:rsidP="00C14D16">
      <w:pPr>
        <w:rPr>
          <w:b/>
          <w:u w:val="single"/>
        </w:rPr>
      </w:pPr>
      <w:r w:rsidRPr="00DD5625">
        <w:rPr>
          <w:b/>
        </w:rPr>
        <w:t xml:space="preserve">                                   </w:t>
      </w:r>
    </w:p>
    <w:p w:rsidR="00C14D16" w:rsidRDefault="00C14D16" w:rsidP="008C1B1F">
      <w:pPr>
        <w:jc w:val="center"/>
        <w:rPr>
          <w:b/>
        </w:rPr>
      </w:pPr>
    </w:p>
    <w:p w:rsidR="00C14D16" w:rsidRDefault="00C14D16" w:rsidP="008C1B1F">
      <w:pPr>
        <w:jc w:val="center"/>
        <w:rPr>
          <w:b/>
        </w:rPr>
      </w:pPr>
    </w:p>
    <w:p w:rsidR="00EB7BE5" w:rsidRDefault="00EB7BE5" w:rsidP="008C1B1F">
      <w:pPr>
        <w:jc w:val="center"/>
        <w:rPr>
          <w:b/>
        </w:rPr>
      </w:pPr>
    </w:p>
    <w:p w:rsidR="008C1B1F" w:rsidRDefault="008C1B1F" w:rsidP="008C1B1F">
      <w:pPr>
        <w:jc w:val="center"/>
        <w:rPr>
          <w:b/>
        </w:rPr>
      </w:pPr>
      <w:r>
        <w:rPr>
          <w:b/>
        </w:rPr>
        <w:t xml:space="preserve">SCHEDA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INTERESSE</w:t>
      </w:r>
    </w:p>
    <w:p w:rsidR="008C1B1F" w:rsidRDefault="008C1B1F" w:rsidP="008C1B1F">
      <w:pPr>
        <w:jc w:val="center"/>
      </w:pPr>
      <w:r>
        <w:t>(Invi</w:t>
      </w:r>
      <w:r w:rsidR="00C14D16">
        <w:t>are per fax al n. 071 – 2868219; e mail: info@anceancona.com)</w:t>
      </w:r>
    </w:p>
    <w:p w:rsidR="008C1B1F" w:rsidRDefault="008C1B1F" w:rsidP="008C1B1F">
      <w:pPr>
        <w:jc w:val="both"/>
      </w:pPr>
    </w:p>
    <w:p w:rsidR="008C1B1F" w:rsidRPr="003743AD" w:rsidRDefault="008C1B1F" w:rsidP="008C1B1F">
      <w:pPr>
        <w:spacing w:line="360" w:lineRule="auto"/>
        <w:ind w:left="1843" w:right="282"/>
        <w:rPr>
          <w:sz w:val="24"/>
        </w:rPr>
      </w:pPr>
      <w:r w:rsidRPr="003743AD">
        <w:rPr>
          <w:sz w:val="24"/>
        </w:rPr>
        <w:t xml:space="preserve">Nome Cognome </w:t>
      </w:r>
      <w:proofErr w:type="spellStart"/>
      <w:r w:rsidRPr="003743AD">
        <w:rPr>
          <w:sz w:val="24"/>
        </w:rPr>
        <w:t>………</w:t>
      </w:r>
      <w:r w:rsidR="003743AD">
        <w:rPr>
          <w:sz w:val="24"/>
        </w:rPr>
        <w:t>…………………………</w:t>
      </w:r>
      <w:proofErr w:type="spellEnd"/>
      <w:r w:rsidR="003743AD">
        <w:rPr>
          <w:sz w:val="24"/>
        </w:rPr>
        <w:t xml:space="preserve"> Azienda </w:t>
      </w:r>
      <w:proofErr w:type="spellStart"/>
      <w:r w:rsidR="003743AD">
        <w:rPr>
          <w:sz w:val="24"/>
        </w:rPr>
        <w:t>………</w:t>
      </w:r>
      <w:proofErr w:type="spellEnd"/>
      <w:r w:rsidR="003743AD">
        <w:rPr>
          <w:sz w:val="24"/>
        </w:rPr>
        <w:t>...</w:t>
      </w:r>
      <w:proofErr w:type="spellStart"/>
      <w:r w:rsidR="003743AD">
        <w:rPr>
          <w:sz w:val="24"/>
        </w:rPr>
        <w:t>………………</w:t>
      </w:r>
      <w:proofErr w:type="spellEnd"/>
      <w:r w:rsidR="003743AD">
        <w:rPr>
          <w:sz w:val="24"/>
        </w:rPr>
        <w:t>.</w:t>
      </w:r>
    </w:p>
    <w:p w:rsidR="008C1B1F" w:rsidRPr="003743AD" w:rsidRDefault="003743AD" w:rsidP="008C1B1F">
      <w:pPr>
        <w:spacing w:line="360" w:lineRule="auto"/>
        <w:ind w:left="1843" w:right="282"/>
        <w:rPr>
          <w:sz w:val="24"/>
        </w:rPr>
      </w:pPr>
      <w:r>
        <w:rPr>
          <w:sz w:val="24"/>
        </w:rPr>
        <w:t xml:space="preserve">Tel. </w:t>
      </w:r>
      <w:proofErr w:type="spellStart"/>
      <w:r>
        <w:rPr>
          <w:sz w:val="24"/>
        </w:rPr>
        <w:t>…………………………</w:t>
      </w:r>
      <w:proofErr w:type="spellEnd"/>
      <w:r>
        <w:rPr>
          <w:sz w:val="24"/>
        </w:rPr>
        <w:t xml:space="preserve"> Fax </w:t>
      </w:r>
      <w:proofErr w:type="spellStart"/>
      <w:r>
        <w:rPr>
          <w:sz w:val="24"/>
        </w:rPr>
        <w:t>………………</w:t>
      </w:r>
      <w:r w:rsidR="008C1B1F" w:rsidRPr="003743AD">
        <w:rPr>
          <w:sz w:val="24"/>
        </w:rPr>
        <w:t>…</w:t>
      </w:r>
      <w:proofErr w:type="spellEnd"/>
      <w:r w:rsidR="008C1B1F" w:rsidRPr="003743AD">
        <w:rPr>
          <w:sz w:val="24"/>
        </w:rPr>
        <w:t xml:space="preserve">. E mail </w:t>
      </w:r>
      <w:proofErr w:type="spellStart"/>
      <w:r w:rsidR="008C1B1F" w:rsidRPr="003743AD">
        <w:rPr>
          <w:sz w:val="24"/>
        </w:rPr>
        <w:t>……</w:t>
      </w:r>
      <w:r>
        <w:rPr>
          <w:sz w:val="24"/>
        </w:rPr>
        <w:t>…….</w:t>
      </w:r>
      <w:r w:rsidR="008C1B1F" w:rsidRPr="003743AD">
        <w:rPr>
          <w:sz w:val="24"/>
        </w:rPr>
        <w:t>……………</w:t>
      </w:r>
      <w:proofErr w:type="spellEnd"/>
    </w:p>
    <w:p w:rsidR="000332F9" w:rsidRDefault="000332F9" w:rsidP="008C1B1F">
      <w:pPr>
        <w:ind w:left="1843" w:right="282"/>
        <w:jc w:val="both"/>
      </w:pPr>
    </w:p>
    <w:p w:rsidR="008C1B1F" w:rsidRPr="003743AD" w:rsidRDefault="008C1B1F" w:rsidP="008C1B1F">
      <w:pPr>
        <w:ind w:left="1843" w:right="282"/>
        <w:jc w:val="both"/>
        <w:rPr>
          <w:sz w:val="24"/>
        </w:rPr>
      </w:pPr>
      <w:r w:rsidRPr="003743AD">
        <w:rPr>
          <w:sz w:val="24"/>
        </w:rPr>
        <w:t xml:space="preserve">Sono interessato a partecipare ai seguenti corsi: </w:t>
      </w:r>
    </w:p>
    <w:p w:rsidR="00735A49" w:rsidRDefault="00735A49" w:rsidP="008C1B1F">
      <w:pPr>
        <w:ind w:left="1843" w:right="282"/>
        <w:jc w:val="both"/>
      </w:pPr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C14D16" w:rsidRPr="00735A49" w:rsidRDefault="00C14D16" w:rsidP="00C14D16">
      <w:pPr>
        <w:numPr>
          <w:ilvl w:val="1"/>
          <w:numId w:val="6"/>
        </w:numPr>
        <w:spacing w:line="360" w:lineRule="auto"/>
        <w:ind w:right="282" w:hanging="22"/>
        <w:jc w:val="both"/>
        <w:rPr>
          <w:b/>
        </w:rPr>
      </w:pPr>
      <w:proofErr w:type="spellStart"/>
      <w:r w:rsidRPr="00735A49">
        <w:rPr>
          <w:b/>
        </w:rPr>
        <w:t>………………………………………………………</w:t>
      </w:r>
      <w:proofErr w:type="spellEnd"/>
    </w:p>
    <w:p w:rsidR="00AB05DE" w:rsidRPr="002F14A7" w:rsidRDefault="00AB05DE" w:rsidP="00C14D16">
      <w:pPr>
        <w:spacing w:line="360" w:lineRule="auto"/>
        <w:ind w:left="6372" w:firstLine="1"/>
        <w:jc w:val="both"/>
        <w:rPr>
          <w:sz w:val="24"/>
          <w:szCs w:val="24"/>
        </w:rPr>
      </w:pPr>
    </w:p>
    <w:sectPr w:rsidR="00AB05DE" w:rsidRPr="002F14A7" w:rsidSect="0008765D">
      <w:headerReference w:type="default" r:id="rId13"/>
      <w:footerReference w:type="default" r:id="rId14"/>
      <w:pgSz w:w="11906" w:h="16838"/>
      <w:pgMar w:top="1417" w:right="1134" w:bottom="1134" w:left="56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16" w:rsidRDefault="00C14D16" w:rsidP="00124E96">
      <w:pPr>
        <w:spacing w:after="0" w:line="240" w:lineRule="auto"/>
      </w:pPr>
      <w:r>
        <w:separator/>
      </w:r>
    </w:p>
  </w:endnote>
  <w:endnote w:type="continuationSeparator" w:id="1">
    <w:p w:rsidR="00C14D16" w:rsidRDefault="00C14D16" w:rsidP="0012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16" w:rsidRDefault="002833D1" w:rsidP="007B7C29">
    <w:pPr>
      <w:spacing w:after="0" w:line="240" w:lineRule="auto"/>
      <w:ind w:left="1701" w:firstLine="142"/>
      <w:rPr>
        <w:rFonts w:ascii="Arial" w:hAnsi="Arial" w:cs="Arial"/>
        <w:b/>
        <w:sz w:val="16"/>
        <w:szCs w:val="16"/>
      </w:rPr>
    </w:pPr>
    <w:r w:rsidRPr="002833D1">
      <w:rPr>
        <w:rFonts w:ascii="Arial" w:hAnsi="Arial" w:cs="Arial"/>
        <w:noProof/>
        <w:sz w:val="16"/>
        <w:szCs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60.3pt;margin-top:-2.7pt;width:26.4pt;height:26.4pt;z-index:251657728" o:allowincell="f">
          <v:imagedata r:id="rId1" o:title="" grayscale="t"/>
          <w10:wrap type="topAndBottom"/>
        </v:shape>
        <o:OLEObject Type="Embed" ProgID="MSPhotoEd.3" ShapeID="_x0000_s1027" DrawAspect="Content" ObjectID="_1473834308" r:id="rId2"/>
      </w:pict>
    </w:r>
    <w:r w:rsidR="00C14D16">
      <w:rPr>
        <w:rFonts w:ascii="Arial" w:hAnsi="Arial" w:cs="Arial"/>
        <w:b/>
        <w:sz w:val="16"/>
        <w:szCs w:val="16"/>
      </w:rPr>
      <w:t>Collegio Costruttori Edili della  Provincia di Ancona</w:t>
    </w:r>
  </w:p>
  <w:p w:rsidR="00C14D16" w:rsidRDefault="00C14D16" w:rsidP="007B7C29">
    <w:pPr>
      <w:spacing w:after="0" w:line="240" w:lineRule="auto"/>
      <w:ind w:left="1701" w:firstLine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Via Pietro </w:t>
    </w:r>
    <w:proofErr w:type="spellStart"/>
    <w:r>
      <w:rPr>
        <w:rFonts w:ascii="Arial" w:hAnsi="Arial" w:cs="Arial"/>
        <w:sz w:val="16"/>
        <w:szCs w:val="16"/>
      </w:rPr>
      <w:t>Filonzi</w:t>
    </w:r>
    <w:proofErr w:type="spellEnd"/>
    <w:r>
      <w:rPr>
        <w:rFonts w:ascii="Arial" w:hAnsi="Arial" w:cs="Arial"/>
        <w:sz w:val="16"/>
        <w:szCs w:val="16"/>
      </w:rPr>
      <w:t xml:space="preserve">, 11 -60131 Ancona     Tel.071 2861106; 071  2861867    Fax 071 2868219 – </w:t>
    </w:r>
    <w:hyperlink r:id="rId3" w:history="1">
      <w:r w:rsidRPr="00265EAC">
        <w:rPr>
          <w:rStyle w:val="Collegamentoipertestuale"/>
          <w:rFonts w:ascii="Arial" w:hAnsi="Arial" w:cs="Arial"/>
          <w:sz w:val="16"/>
          <w:szCs w:val="16"/>
        </w:rPr>
        <w:t>info@anceancona.com</w:t>
      </w:r>
    </w:hyperlink>
  </w:p>
  <w:p w:rsidR="00C14D16" w:rsidRPr="001E3B2E" w:rsidRDefault="00C14D16" w:rsidP="007B7C29">
    <w:pPr>
      <w:spacing w:after="0" w:line="240" w:lineRule="auto"/>
      <w:ind w:left="1701" w:firstLine="14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C.F. 93084070429</w:t>
    </w:r>
  </w:p>
  <w:p w:rsidR="00C14D16" w:rsidRDefault="00C14D16" w:rsidP="001E3B2E">
    <w:pPr>
      <w:spacing w:after="0"/>
      <w:ind w:left="1418" w:firstLine="142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16" w:rsidRDefault="00C14D16" w:rsidP="00124E96">
      <w:pPr>
        <w:spacing w:after="0" w:line="240" w:lineRule="auto"/>
      </w:pPr>
      <w:r>
        <w:separator/>
      </w:r>
    </w:p>
  </w:footnote>
  <w:footnote w:type="continuationSeparator" w:id="1">
    <w:p w:rsidR="00C14D16" w:rsidRDefault="00C14D16" w:rsidP="0012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16" w:rsidRDefault="002833D1" w:rsidP="0054493B">
    <w:pPr>
      <w:pStyle w:val="Intestazione"/>
      <w:ind w:left="142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160.35pt;height:58.9pt;visibility:visible">
          <v:imagedata r:id="rId1" o:title="" cropbottom="3521f" cropright="1349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39D"/>
    <w:multiLevelType w:val="multilevel"/>
    <w:tmpl w:val="2FB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36C0F"/>
    <w:multiLevelType w:val="singleLevel"/>
    <w:tmpl w:val="382A32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5B4646A8"/>
    <w:multiLevelType w:val="hybridMultilevel"/>
    <w:tmpl w:val="FD9621E8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>
    <w:nsid w:val="679D38A5"/>
    <w:multiLevelType w:val="hybridMultilevel"/>
    <w:tmpl w:val="A69AFCF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A015CF"/>
    <w:multiLevelType w:val="hybridMultilevel"/>
    <w:tmpl w:val="9222A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E96"/>
    <w:rsid w:val="000332F9"/>
    <w:rsid w:val="00041D23"/>
    <w:rsid w:val="00075989"/>
    <w:rsid w:val="0008765D"/>
    <w:rsid w:val="00093C54"/>
    <w:rsid w:val="000C64B2"/>
    <w:rsid w:val="00124E96"/>
    <w:rsid w:val="001E3B2E"/>
    <w:rsid w:val="00212AD3"/>
    <w:rsid w:val="002232E0"/>
    <w:rsid w:val="002522D4"/>
    <w:rsid w:val="002833D1"/>
    <w:rsid w:val="002A132C"/>
    <w:rsid w:val="002D09E9"/>
    <w:rsid w:val="002F14A7"/>
    <w:rsid w:val="002F207C"/>
    <w:rsid w:val="00304068"/>
    <w:rsid w:val="003233AD"/>
    <w:rsid w:val="003743AD"/>
    <w:rsid w:val="00381595"/>
    <w:rsid w:val="003C6344"/>
    <w:rsid w:val="003D098A"/>
    <w:rsid w:val="003D2BC7"/>
    <w:rsid w:val="003F49A6"/>
    <w:rsid w:val="00404133"/>
    <w:rsid w:val="004162D1"/>
    <w:rsid w:val="00440C7B"/>
    <w:rsid w:val="004650F1"/>
    <w:rsid w:val="004959A7"/>
    <w:rsid w:val="00496962"/>
    <w:rsid w:val="004A4EF0"/>
    <w:rsid w:val="004E206F"/>
    <w:rsid w:val="004E35B3"/>
    <w:rsid w:val="0054493B"/>
    <w:rsid w:val="00556A28"/>
    <w:rsid w:val="005B5EDD"/>
    <w:rsid w:val="005C10F8"/>
    <w:rsid w:val="005E3304"/>
    <w:rsid w:val="00623478"/>
    <w:rsid w:val="00660CC5"/>
    <w:rsid w:val="00672C9F"/>
    <w:rsid w:val="00681FD4"/>
    <w:rsid w:val="006A0A23"/>
    <w:rsid w:val="00735A49"/>
    <w:rsid w:val="00754433"/>
    <w:rsid w:val="00755EB2"/>
    <w:rsid w:val="007B7C29"/>
    <w:rsid w:val="007E26EC"/>
    <w:rsid w:val="007E7891"/>
    <w:rsid w:val="0082307B"/>
    <w:rsid w:val="008A1C0B"/>
    <w:rsid w:val="008C1B1F"/>
    <w:rsid w:val="009A71A2"/>
    <w:rsid w:val="009B141E"/>
    <w:rsid w:val="009F7821"/>
    <w:rsid w:val="00A223D1"/>
    <w:rsid w:val="00A3007B"/>
    <w:rsid w:val="00A4713E"/>
    <w:rsid w:val="00A55C53"/>
    <w:rsid w:val="00A9530E"/>
    <w:rsid w:val="00AB05DE"/>
    <w:rsid w:val="00AF3AD1"/>
    <w:rsid w:val="00AF57D9"/>
    <w:rsid w:val="00B02872"/>
    <w:rsid w:val="00B15A28"/>
    <w:rsid w:val="00B967A7"/>
    <w:rsid w:val="00B97037"/>
    <w:rsid w:val="00BF7BE4"/>
    <w:rsid w:val="00C14D16"/>
    <w:rsid w:val="00C45B0B"/>
    <w:rsid w:val="00C563F2"/>
    <w:rsid w:val="00CE183B"/>
    <w:rsid w:val="00CE4039"/>
    <w:rsid w:val="00CE6203"/>
    <w:rsid w:val="00CF5829"/>
    <w:rsid w:val="00D275EC"/>
    <w:rsid w:val="00DD5625"/>
    <w:rsid w:val="00DE1CFB"/>
    <w:rsid w:val="00DE2002"/>
    <w:rsid w:val="00E004BC"/>
    <w:rsid w:val="00E13BDF"/>
    <w:rsid w:val="00E37820"/>
    <w:rsid w:val="00E54C15"/>
    <w:rsid w:val="00E57B50"/>
    <w:rsid w:val="00E67199"/>
    <w:rsid w:val="00E82B49"/>
    <w:rsid w:val="00EB7BE5"/>
    <w:rsid w:val="00EC1146"/>
    <w:rsid w:val="00F3425F"/>
    <w:rsid w:val="00FA1711"/>
    <w:rsid w:val="00FF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AD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2AD3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2AD3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styleId="Nessunaspaziatura">
    <w:name w:val="No Spacing"/>
    <w:uiPriority w:val="1"/>
    <w:qFormat/>
    <w:rsid w:val="00212AD3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semiHidden/>
    <w:unhideWhenUsed/>
    <w:rsid w:val="00124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24E96"/>
  </w:style>
  <w:style w:type="paragraph" w:styleId="Pidipagina">
    <w:name w:val="footer"/>
    <w:basedOn w:val="Normale"/>
    <w:link w:val="PidipaginaCarattere"/>
    <w:uiPriority w:val="99"/>
    <w:unhideWhenUsed/>
    <w:rsid w:val="00124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E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24E9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32E0"/>
    <w:pPr>
      <w:widowControl w:val="0"/>
      <w:snapToGrid w:val="0"/>
      <w:spacing w:after="0" w:line="240" w:lineRule="auto"/>
      <w:jc w:val="center"/>
    </w:pPr>
    <w:rPr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232E0"/>
    <w:rPr>
      <w:b/>
      <w:sz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2232E0"/>
    <w:pPr>
      <w:spacing w:after="0" w:line="240" w:lineRule="auto"/>
      <w:ind w:firstLine="142"/>
    </w:pPr>
    <w:rPr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32E0"/>
  </w:style>
  <w:style w:type="paragraph" w:styleId="Testonormale">
    <w:name w:val="Plain Text"/>
    <w:basedOn w:val="Normale"/>
    <w:link w:val="TestonormaleCarattere"/>
    <w:semiHidden/>
    <w:rsid w:val="00AB05DE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B05DE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AB05DE"/>
    <w:pPr>
      <w:ind w:left="720"/>
      <w:contextualSpacing/>
    </w:pPr>
    <w:rPr>
      <w:rFonts w:ascii="Calibri" w:eastAsia="Calibri" w:hAnsi="Calibri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C1B1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C1B1F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E54C15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urezza-in-cantiere.it/formazione-lavoratori-edili/responsabile-servizio-prevenzione-e-protezione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curezza-in-cantiere.it/formazione-lavoratori-edili/rls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urezza-in-cantiere.it/responsabile/coordinatore-esecuzione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icurezza-in-cantiere.it/responsabile/coordinatore-progettazion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curezza-in-cantiere.it/formazione-lavoratori-edili/preposti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nceancona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Links>
    <vt:vector size="6" baseType="variant"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mailto:info@anceancona.com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adelmastro</dc:creator>
  <cp:keywords/>
  <cp:lastModifiedBy>esoldini</cp:lastModifiedBy>
  <cp:revision>13</cp:revision>
  <cp:lastPrinted>2014-09-30T10:28:00Z</cp:lastPrinted>
  <dcterms:created xsi:type="dcterms:W3CDTF">2014-09-26T07:20:00Z</dcterms:created>
  <dcterms:modified xsi:type="dcterms:W3CDTF">2014-10-03T07:39:00Z</dcterms:modified>
</cp:coreProperties>
</file>